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D5" w:rsidRDefault="002D1E21" w:rsidP="00FB55D5">
      <w:pPr>
        <w:rPr>
          <w:b/>
          <w:u w:val="single"/>
        </w:rPr>
      </w:pPr>
      <w:r>
        <w:rPr>
          <w:b/>
          <w:u w:val="single"/>
        </w:rPr>
        <w:t xml:space="preserve">Cursus perifere infusen en centrale lijnen </w:t>
      </w:r>
      <w:r w:rsidR="004D33EE">
        <w:rPr>
          <w:b/>
          <w:u w:val="single"/>
        </w:rPr>
        <w:t>:</w:t>
      </w:r>
    </w:p>
    <w:p w:rsidR="004D33EE" w:rsidRPr="002D1E21" w:rsidRDefault="004D33EE" w:rsidP="004D33EE">
      <w:pPr>
        <w:rPr>
          <w:sz w:val="24"/>
          <w:szCs w:val="24"/>
        </w:rPr>
      </w:pPr>
      <w:r w:rsidRPr="004D33EE">
        <w:t>Tijde</w:t>
      </w:r>
      <w:r w:rsidR="002D1E21">
        <w:t xml:space="preserve">ns de scholing worden de diverse veneuze toegangswegen besproken en tevens de complicaties en indicaties. Tevens wordt de beslisboom uitgelegd hoe men tot een keuze komt van een </w:t>
      </w:r>
      <w:r w:rsidR="002D1E21" w:rsidRPr="002D1E21">
        <w:rPr>
          <w:sz w:val="24"/>
          <w:szCs w:val="24"/>
        </w:rPr>
        <w:t>toegangsweg.  Tijdens de scholing krijg je ruim de gelegenheid om te oefenen op de instructie poppen.</w:t>
      </w:r>
    </w:p>
    <w:p w:rsidR="004D33EE" w:rsidRPr="002D1E21" w:rsidRDefault="004D33EE" w:rsidP="004D33EE">
      <w:pPr>
        <w:rPr>
          <w:sz w:val="24"/>
          <w:szCs w:val="24"/>
          <w:u w:val="single"/>
        </w:rPr>
      </w:pPr>
      <w:r w:rsidRPr="002D1E21">
        <w:rPr>
          <w:sz w:val="24"/>
          <w:szCs w:val="24"/>
          <w:u w:val="single"/>
        </w:rPr>
        <w:t>Voor wie?</w:t>
      </w:r>
    </w:p>
    <w:p w:rsidR="004D33EE" w:rsidRPr="002D1E21" w:rsidRDefault="004D33EE" w:rsidP="004D33EE">
      <w:pPr>
        <w:rPr>
          <w:sz w:val="24"/>
          <w:szCs w:val="24"/>
        </w:rPr>
      </w:pPr>
      <w:r w:rsidRPr="002D1E21">
        <w:rPr>
          <w:sz w:val="24"/>
          <w:szCs w:val="24"/>
        </w:rPr>
        <w:t>Voor ve</w:t>
      </w:r>
      <w:r w:rsidR="002D1E21" w:rsidRPr="002D1E21">
        <w:rPr>
          <w:sz w:val="24"/>
          <w:szCs w:val="24"/>
        </w:rPr>
        <w:t xml:space="preserve">rpleegkundigen </w:t>
      </w:r>
    </w:p>
    <w:p w:rsidR="004D33EE" w:rsidRPr="002D1E21" w:rsidRDefault="004D33EE" w:rsidP="004D33EE">
      <w:pPr>
        <w:rPr>
          <w:sz w:val="24"/>
          <w:szCs w:val="24"/>
        </w:rPr>
      </w:pPr>
    </w:p>
    <w:p w:rsidR="004D33EE" w:rsidRPr="002D1E21" w:rsidRDefault="004D33EE" w:rsidP="004D33EE">
      <w:pPr>
        <w:rPr>
          <w:sz w:val="24"/>
          <w:szCs w:val="24"/>
          <w:u w:val="single"/>
        </w:rPr>
      </w:pPr>
      <w:r w:rsidRPr="002D1E21">
        <w:rPr>
          <w:sz w:val="24"/>
          <w:szCs w:val="24"/>
          <w:u w:val="single"/>
        </w:rPr>
        <w:t>Wat leer je tijdens de cursus?</w:t>
      </w:r>
    </w:p>
    <w:p w:rsidR="002D1E21" w:rsidRPr="002D1E21" w:rsidRDefault="002D1E21" w:rsidP="002D1E21">
      <w:pPr>
        <w:pStyle w:val="Lijstalinea"/>
        <w:numPr>
          <w:ilvl w:val="0"/>
          <w:numId w:val="1"/>
        </w:numPr>
        <w:rPr>
          <w:rFonts w:asciiTheme="minorHAnsi" w:hAnsiTheme="minorHAnsi"/>
        </w:rPr>
      </w:pPr>
      <w:r w:rsidRPr="002D1E21">
        <w:rPr>
          <w:rFonts w:asciiTheme="minorHAnsi" w:eastAsiaTheme="minorEastAsia" w:hAnsiTheme="minorHAnsi" w:cstheme="minorBidi"/>
          <w:color w:val="000000" w:themeColor="text1"/>
          <w:kern w:val="24"/>
        </w:rPr>
        <w:t>Aan het eind van de scholing kun je de diverse centrale en perifere veneuze toegangswegen benoemen en kun je aangeven hoe men tot een beslissing komt tot het kiezen van een intra veneuze toegangsweg</w:t>
      </w:r>
    </w:p>
    <w:p w:rsidR="002D1E21" w:rsidRPr="002D1E21" w:rsidRDefault="002D1E21" w:rsidP="002D1E21">
      <w:pPr>
        <w:pStyle w:val="Lijstalinea"/>
        <w:numPr>
          <w:ilvl w:val="0"/>
          <w:numId w:val="1"/>
        </w:numPr>
        <w:rPr>
          <w:rFonts w:asciiTheme="minorHAnsi" w:hAnsiTheme="minorHAnsi"/>
        </w:rPr>
      </w:pPr>
      <w:r w:rsidRPr="002D1E21">
        <w:rPr>
          <w:rFonts w:asciiTheme="minorHAnsi" w:eastAsiaTheme="minorEastAsia" w:hAnsiTheme="minorHAnsi" w:cstheme="minorBidi"/>
          <w:color w:val="000000" w:themeColor="text1"/>
          <w:kern w:val="24"/>
        </w:rPr>
        <w:t>Aan het eind van de scholing kunnen je benoemen wat de diverse complicaties zijn bij de diverse katheters en weet je hoe je moet handelen</w:t>
      </w:r>
    </w:p>
    <w:p w:rsidR="002D1E21" w:rsidRPr="002D1E21" w:rsidRDefault="002D1E21" w:rsidP="002D1E21">
      <w:pPr>
        <w:pStyle w:val="Lijstalinea"/>
        <w:numPr>
          <w:ilvl w:val="0"/>
          <w:numId w:val="1"/>
        </w:numPr>
        <w:rPr>
          <w:rFonts w:asciiTheme="minorHAnsi" w:hAnsiTheme="minorHAnsi"/>
        </w:rPr>
      </w:pPr>
      <w:r w:rsidRPr="002D1E21">
        <w:rPr>
          <w:rFonts w:asciiTheme="minorHAnsi" w:eastAsiaTheme="minorEastAsia" w:hAnsiTheme="minorHAnsi" w:cstheme="minorBidi"/>
          <w:color w:val="000000" w:themeColor="text1"/>
          <w:kern w:val="24"/>
        </w:rPr>
        <w:t>Aan het eind van de scholing kun je beschrijven wat TPV is en wat de indicatie kan zijn voor toediening</w:t>
      </w:r>
    </w:p>
    <w:p w:rsidR="002D1E21" w:rsidRPr="002D1E21" w:rsidRDefault="002D1E21" w:rsidP="002D1E21">
      <w:pPr>
        <w:pStyle w:val="Lijstalinea"/>
        <w:numPr>
          <w:ilvl w:val="0"/>
          <w:numId w:val="1"/>
        </w:numPr>
        <w:rPr>
          <w:rFonts w:asciiTheme="minorHAnsi" w:hAnsiTheme="minorHAnsi"/>
        </w:rPr>
      </w:pPr>
      <w:r w:rsidRPr="002D1E21">
        <w:rPr>
          <w:rFonts w:asciiTheme="minorHAnsi" w:eastAsiaTheme="minorEastAsia" w:hAnsiTheme="minorHAnsi" w:cstheme="minorBidi"/>
          <w:color w:val="000000" w:themeColor="text1"/>
          <w:kern w:val="24"/>
        </w:rPr>
        <w:t>Aan het eind van de scholing kun je de volgende vaardigheden uitvoeren volgens protocol:</w:t>
      </w:r>
    </w:p>
    <w:p w:rsidR="002D1E21" w:rsidRPr="002D1E21" w:rsidRDefault="002D1E21" w:rsidP="002D1E21">
      <w:pPr>
        <w:pStyle w:val="Lijstalinea"/>
        <w:numPr>
          <w:ilvl w:val="1"/>
          <w:numId w:val="1"/>
        </w:numPr>
        <w:rPr>
          <w:rFonts w:asciiTheme="minorHAnsi" w:hAnsiTheme="minorHAnsi"/>
        </w:rPr>
      </w:pPr>
      <w:r w:rsidRPr="002D1E21">
        <w:rPr>
          <w:rFonts w:asciiTheme="minorHAnsi" w:eastAsiaTheme="minorEastAsia" w:hAnsiTheme="minorHAnsi" w:cstheme="minorBidi"/>
          <w:color w:val="000000" w:themeColor="text1"/>
          <w:kern w:val="24"/>
        </w:rPr>
        <w:t>Zetten van een perifere infuusnaald</w:t>
      </w:r>
    </w:p>
    <w:p w:rsidR="002D1E21" w:rsidRPr="002D1E21" w:rsidRDefault="002D1E21" w:rsidP="002D1E21">
      <w:pPr>
        <w:pStyle w:val="Lijstalinea"/>
        <w:numPr>
          <w:ilvl w:val="1"/>
          <w:numId w:val="1"/>
        </w:numPr>
        <w:rPr>
          <w:rFonts w:asciiTheme="minorHAnsi" w:hAnsiTheme="minorHAnsi"/>
        </w:rPr>
      </w:pPr>
      <w:r w:rsidRPr="002D1E21">
        <w:rPr>
          <w:rFonts w:asciiTheme="minorHAnsi" w:eastAsiaTheme="minorEastAsia" w:hAnsiTheme="minorHAnsi" w:cstheme="minorBidi"/>
          <w:color w:val="000000" w:themeColor="text1"/>
          <w:kern w:val="24"/>
        </w:rPr>
        <w:t>Aanprikken en verzorgen van een PAC</w:t>
      </w:r>
    </w:p>
    <w:p w:rsidR="002D1E21" w:rsidRPr="002D1E21" w:rsidRDefault="002D1E21" w:rsidP="002D1E21">
      <w:pPr>
        <w:pStyle w:val="Lijstalinea"/>
        <w:numPr>
          <w:ilvl w:val="1"/>
          <w:numId w:val="1"/>
        </w:numPr>
        <w:rPr>
          <w:rFonts w:asciiTheme="minorHAnsi" w:hAnsiTheme="minorHAnsi"/>
        </w:rPr>
      </w:pPr>
      <w:r w:rsidRPr="002D1E21">
        <w:rPr>
          <w:rFonts w:asciiTheme="minorHAnsi" w:eastAsiaTheme="minorEastAsia" w:hAnsiTheme="minorHAnsi" w:cstheme="minorBidi"/>
          <w:color w:val="000000" w:themeColor="text1"/>
          <w:kern w:val="24"/>
        </w:rPr>
        <w:t xml:space="preserve">Verzorgen, </w:t>
      </w:r>
      <w:proofErr w:type="spellStart"/>
      <w:r w:rsidRPr="002D1E21">
        <w:rPr>
          <w:rFonts w:asciiTheme="minorHAnsi" w:eastAsiaTheme="minorEastAsia" w:hAnsiTheme="minorHAnsi" w:cstheme="minorBidi"/>
          <w:color w:val="000000" w:themeColor="text1"/>
          <w:kern w:val="24"/>
        </w:rPr>
        <w:t>flushen</w:t>
      </w:r>
      <w:proofErr w:type="spellEnd"/>
      <w:r w:rsidRPr="002D1E21">
        <w:rPr>
          <w:rFonts w:asciiTheme="minorHAnsi" w:eastAsiaTheme="minorEastAsia" w:hAnsiTheme="minorHAnsi" w:cstheme="minorBidi"/>
          <w:color w:val="000000" w:themeColor="text1"/>
          <w:kern w:val="24"/>
        </w:rPr>
        <w:t xml:space="preserve"> ,aansluiten en verwijderen van een PICC, CVK</w:t>
      </w:r>
    </w:p>
    <w:p w:rsidR="002D1E21" w:rsidRPr="002D1E21" w:rsidRDefault="002D1E21" w:rsidP="002D1E21">
      <w:pPr>
        <w:pStyle w:val="Lijstalinea"/>
        <w:numPr>
          <w:ilvl w:val="1"/>
          <w:numId w:val="1"/>
        </w:numPr>
        <w:rPr>
          <w:rFonts w:asciiTheme="minorHAnsi" w:hAnsiTheme="minorHAnsi"/>
        </w:rPr>
      </w:pPr>
      <w:r w:rsidRPr="002D1E21">
        <w:rPr>
          <w:rFonts w:asciiTheme="minorHAnsi" w:eastAsiaTheme="minorEastAsia" w:hAnsiTheme="minorHAnsi" w:cstheme="minorBidi"/>
          <w:color w:val="000000" w:themeColor="text1"/>
          <w:kern w:val="24"/>
        </w:rPr>
        <w:t>Aansluiten van infusie/TPV op PAC en andere centrale lijnen</w:t>
      </w:r>
    </w:p>
    <w:p w:rsidR="004D33EE" w:rsidRPr="004D33EE" w:rsidRDefault="004D33EE" w:rsidP="004D33EE"/>
    <w:p w:rsidR="00FB55D5" w:rsidRDefault="00FB55D5" w:rsidP="00FB55D5">
      <w:pPr>
        <w:rPr>
          <w:u w:val="single"/>
        </w:rPr>
      </w:pPr>
      <w:r w:rsidRPr="00FB55D5">
        <w:rPr>
          <w:u w:val="single"/>
        </w:rPr>
        <w:t>Waar wordt de cursus gegeven?</w:t>
      </w:r>
    </w:p>
    <w:p w:rsidR="00FB55D5" w:rsidRDefault="00FB55D5" w:rsidP="00FB55D5">
      <w:r>
        <w:t>Beter thuis wonen thuiszorg</w:t>
      </w:r>
    </w:p>
    <w:p w:rsidR="00FB55D5" w:rsidRDefault="00812FA3" w:rsidP="00FB55D5">
      <w:r>
        <w:t xml:space="preserve">Groenewegenstraat 27 </w:t>
      </w:r>
      <w:r w:rsidR="00FB55D5">
        <w:t>Hoogeveen</w:t>
      </w:r>
    </w:p>
    <w:p w:rsidR="00FB55D5" w:rsidRDefault="00FB55D5" w:rsidP="00FB55D5">
      <w:r>
        <w:t>0528-341162</w:t>
      </w:r>
    </w:p>
    <w:p w:rsidR="00812FA3" w:rsidRDefault="00812FA3" w:rsidP="00FB55D5">
      <w:r>
        <w:t>06-10045459</w:t>
      </w:r>
    </w:p>
    <w:p w:rsidR="004D33EE" w:rsidRDefault="002D1E21" w:rsidP="00FB55D5">
      <w:pPr>
        <w:rPr>
          <w:u w:val="single"/>
        </w:rPr>
      </w:pPr>
      <w:r>
        <w:rPr>
          <w:u w:val="single"/>
        </w:rPr>
        <w:t>Wat is de studie bela</w:t>
      </w:r>
      <w:r w:rsidR="00FB55D5" w:rsidRPr="00FB55D5">
        <w:rPr>
          <w:u w:val="single"/>
        </w:rPr>
        <w:t>sting?</w:t>
      </w:r>
    </w:p>
    <w:p w:rsidR="00FB55D5" w:rsidRDefault="00B973A5" w:rsidP="00FB55D5">
      <w:r>
        <w:t>De cursus heeft</w:t>
      </w:r>
      <w:r w:rsidR="002D1E21">
        <w:t xml:space="preserve"> vijf</w:t>
      </w:r>
      <w:r w:rsidR="004D33EE">
        <w:t xml:space="preserve"> </w:t>
      </w:r>
      <w:r>
        <w:t xml:space="preserve">contact uren, </w:t>
      </w:r>
      <w:r w:rsidR="00456BE3">
        <w:t xml:space="preserve">waarvan </w:t>
      </w:r>
      <w:r w:rsidR="002D1E21">
        <w:t xml:space="preserve">een ½ pauze. Tijdens </w:t>
      </w:r>
      <w:r w:rsidR="008E7E4B">
        <w:t xml:space="preserve">de scholing is er 2 uur gereserveerd voor oefenen. </w:t>
      </w:r>
    </w:p>
    <w:p w:rsidR="00FB55D5" w:rsidRDefault="00FB55D5" w:rsidP="00FB55D5">
      <w:pPr>
        <w:rPr>
          <w:u w:val="single"/>
        </w:rPr>
      </w:pPr>
      <w:r>
        <w:rPr>
          <w:u w:val="single"/>
        </w:rPr>
        <w:t>Hoe ziet het cursusprogramma eruit?</w:t>
      </w:r>
    </w:p>
    <w:p w:rsidR="008E7E4B" w:rsidRDefault="002D1E21" w:rsidP="002D1E21">
      <w:r>
        <w:t>9:00-</w:t>
      </w:r>
      <w:r w:rsidR="008E7E4B">
        <w:t xml:space="preserve"> 9:45 de diverse soorten katheters en de beslisboom</w:t>
      </w:r>
    </w:p>
    <w:p w:rsidR="005F357E" w:rsidRDefault="008E7E4B" w:rsidP="002D1E21">
      <w:r>
        <w:t>9:45-10:15 zetten van een venflon</w:t>
      </w:r>
    </w:p>
    <w:p w:rsidR="008E7E4B" w:rsidRDefault="008E7E4B" w:rsidP="002D1E21">
      <w:r>
        <w:t xml:space="preserve">10:15-10:45 </w:t>
      </w:r>
      <w:r w:rsidR="00B04C7C">
        <w:t>oefenen zetten venflon</w:t>
      </w:r>
      <w:bookmarkStart w:id="0" w:name="_GoBack"/>
      <w:bookmarkEnd w:id="0"/>
    </w:p>
    <w:p w:rsidR="002D1E21" w:rsidRDefault="008E7E4B" w:rsidP="002D1E21">
      <w:r>
        <w:t>10:45- 11:30</w:t>
      </w:r>
      <w:r w:rsidR="002D1E21">
        <w:t xml:space="preserve"> centrale mogelijkheden</w:t>
      </w:r>
    </w:p>
    <w:p w:rsidR="002D1E21" w:rsidRDefault="002D1E21" w:rsidP="002D1E21">
      <w:r>
        <w:t xml:space="preserve">11:30-12:15 oefenen verzorgen en </w:t>
      </w:r>
      <w:proofErr w:type="spellStart"/>
      <w:r>
        <w:t>flushen</w:t>
      </w:r>
      <w:proofErr w:type="spellEnd"/>
      <w:r>
        <w:t xml:space="preserve"> lijnen </w:t>
      </w:r>
    </w:p>
    <w:p w:rsidR="00B973A5" w:rsidRDefault="002D1E21" w:rsidP="00FB55D5">
      <w:r>
        <w:lastRenderedPageBreak/>
        <w:t>12:15-12:45 pauze</w:t>
      </w:r>
    </w:p>
    <w:p w:rsidR="00CE612F" w:rsidRDefault="002D1E21" w:rsidP="00FB55D5">
      <w:r>
        <w:t>12:45-13:10 TPV</w:t>
      </w:r>
    </w:p>
    <w:p w:rsidR="002D1E21" w:rsidRDefault="002D1E21" w:rsidP="00FB55D5">
      <w:r>
        <w:t>13:10-13:55 oefenen TPV en infusie aansluiten op diverse lijnen</w:t>
      </w:r>
    </w:p>
    <w:p w:rsidR="00CE612F" w:rsidRDefault="00CE612F" w:rsidP="00FB55D5">
      <w:pPr>
        <w:rPr>
          <w:u w:val="single"/>
        </w:rPr>
      </w:pPr>
      <w:r>
        <w:rPr>
          <w:u w:val="single"/>
        </w:rPr>
        <w:t>Door wie wordt de cursus gegeven?</w:t>
      </w:r>
    </w:p>
    <w:p w:rsidR="00CE612F" w:rsidRDefault="00CE612F" w:rsidP="00FB55D5">
      <w:r w:rsidRPr="00CE612F">
        <w:t>De cursus</w:t>
      </w:r>
      <w:r>
        <w:t xml:space="preserve"> wordt gegeven door José Haan-Bijl een niveau 5 verpleegkundige werkzaam binnen  specialistisch team van betere thuis wonen th</w:t>
      </w:r>
      <w:r w:rsidR="00B04C7C">
        <w:t>uiszorg  en tevens docent/ scholingscoördinator</w:t>
      </w:r>
      <w:r w:rsidR="008E7E4B">
        <w:t xml:space="preserve">. </w:t>
      </w:r>
      <w:r>
        <w:t xml:space="preserve">José werkt sinds 2012 bij beter thuis wonen thuiszorg. Daarvoor is zij 20 jaar werkzaam geweest in het ziekenhuis. Daar heeft zij gewerkt op afdeling chirurgie, dagverpleging en de laatste 13 jaar van haar ziekenhuis </w:t>
      </w:r>
      <w:r w:rsidR="00456BE3">
        <w:t xml:space="preserve">carrière </w:t>
      </w:r>
      <w:r>
        <w:t xml:space="preserve">op de recovery afdeling. </w:t>
      </w:r>
      <w:r w:rsidR="008E7E4B">
        <w:t xml:space="preserve">Hier heeft zij veel te maken gehad met het plaatsen van perifere als centrale lijnen, als voorbereiding op de operatie. Tevens heeft zij </w:t>
      </w:r>
      <w:r w:rsidR="00B04C7C">
        <w:t xml:space="preserve">in 1998/1999 de opleiding recovery room gevolgd. In deze opleiding is er ruim aandacht voor centrale en perifere lijnen. </w:t>
      </w:r>
    </w:p>
    <w:p w:rsidR="004D33EE" w:rsidRDefault="003F3AE6" w:rsidP="00FB55D5">
      <w:r>
        <w:t xml:space="preserve">José heeft haar lesbevoegdheid in juni 2014 behaald en heeft tijdens haar BVE opleiding </w:t>
      </w:r>
      <w:r w:rsidR="00B04C7C">
        <w:t xml:space="preserve">didactische vaardigheden </w:t>
      </w:r>
      <w:r>
        <w:t>stage gelopen op het alfa college in Hardenberg. Zij heeft daar meer als een jaar lessen verzorgd op 1 dag per week. Tevens geeft zij sinds september 2013 cursussen bij haar werkge</w:t>
      </w:r>
      <w:r w:rsidR="004D33EE">
        <w:t>ver beter thuis wonen thuiszor</w:t>
      </w:r>
      <w:r w:rsidR="00B04C7C">
        <w:t>g.</w:t>
      </w:r>
    </w:p>
    <w:p w:rsidR="00B973A5" w:rsidRPr="00FB55D5" w:rsidRDefault="00B973A5" w:rsidP="00FB55D5"/>
    <w:sectPr w:rsidR="00B973A5" w:rsidRPr="00FB5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82EC8"/>
    <w:multiLevelType w:val="hybridMultilevel"/>
    <w:tmpl w:val="BD62EF2E"/>
    <w:lvl w:ilvl="0" w:tplc="62781276">
      <w:start w:val="1"/>
      <w:numFmt w:val="bullet"/>
      <w:lvlText w:val="•"/>
      <w:lvlJc w:val="left"/>
      <w:pPr>
        <w:tabs>
          <w:tab w:val="num" w:pos="720"/>
        </w:tabs>
        <w:ind w:left="720" w:hanging="360"/>
      </w:pPr>
      <w:rPr>
        <w:rFonts w:ascii="Arial" w:hAnsi="Arial" w:hint="default"/>
      </w:rPr>
    </w:lvl>
    <w:lvl w:ilvl="1" w:tplc="8894165E">
      <w:start w:val="45"/>
      <w:numFmt w:val="bullet"/>
      <w:lvlText w:val="–"/>
      <w:lvlJc w:val="left"/>
      <w:pPr>
        <w:tabs>
          <w:tab w:val="num" w:pos="1440"/>
        </w:tabs>
        <w:ind w:left="1440" w:hanging="360"/>
      </w:pPr>
      <w:rPr>
        <w:rFonts w:ascii="Arial" w:hAnsi="Arial" w:hint="default"/>
      </w:rPr>
    </w:lvl>
    <w:lvl w:ilvl="2" w:tplc="83BAF7BC" w:tentative="1">
      <w:start w:val="1"/>
      <w:numFmt w:val="bullet"/>
      <w:lvlText w:val="•"/>
      <w:lvlJc w:val="left"/>
      <w:pPr>
        <w:tabs>
          <w:tab w:val="num" w:pos="2160"/>
        </w:tabs>
        <w:ind w:left="2160" w:hanging="360"/>
      </w:pPr>
      <w:rPr>
        <w:rFonts w:ascii="Arial" w:hAnsi="Arial" w:hint="default"/>
      </w:rPr>
    </w:lvl>
    <w:lvl w:ilvl="3" w:tplc="75C0B754" w:tentative="1">
      <w:start w:val="1"/>
      <w:numFmt w:val="bullet"/>
      <w:lvlText w:val="•"/>
      <w:lvlJc w:val="left"/>
      <w:pPr>
        <w:tabs>
          <w:tab w:val="num" w:pos="2880"/>
        </w:tabs>
        <w:ind w:left="2880" w:hanging="360"/>
      </w:pPr>
      <w:rPr>
        <w:rFonts w:ascii="Arial" w:hAnsi="Arial" w:hint="default"/>
      </w:rPr>
    </w:lvl>
    <w:lvl w:ilvl="4" w:tplc="9F3688F6" w:tentative="1">
      <w:start w:val="1"/>
      <w:numFmt w:val="bullet"/>
      <w:lvlText w:val="•"/>
      <w:lvlJc w:val="left"/>
      <w:pPr>
        <w:tabs>
          <w:tab w:val="num" w:pos="3600"/>
        </w:tabs>
        <w:ind w:left="3600" w:hanging="360"/>
      </w:pPr>
      <w:rPr>
        <w:rFonts w:ascii="Arial" w:hAnsi="Arial" w:hint="default"/>
      </w:rPr>
    </w:lvl>
    <w:lvl w:ilvl="5" w:tplc="AF2000A8" w:tentative="1">
      <w:start w:val="1"/>
      <w:numFmt w:val="bullet"/>
      <w:lvlText w:val="•"/>
      <w:lvlJc w:val="left"/>
      <w:pPr>
        <w:tabs>
          <w:tab w:val="num" w:pos="4320"/>
        </w:tabs>
        <w:ind w:left="4320" w:hanging="360"/>
      </w:pPr>
      <w:rPr>
        <w:rFonts w:ascii="Arial" w:hAnsi="Arial" w:hint="default"/>
      </w:rPr>
    </w:lvl>
    <w:lvl w:ilvl="6" w:tplc="78862FFC" w:tentative="1">
      <w:start w:val="1"/>
      <w:numFmt w:val="bullet"/>
      <w:lvlText w:val="•"/>
      <w:lvlJc w:val="left"/>
      <w:pPr>
        <w:tabs>
          <w:tab w:val="num" w:pos="5040"/>
        </w:tabs>
        <w:ind w:left="5040" w:hanging="360"/>
      </w:pPr>
      <w:rPr>
        <w:rFonts w:ascii="Arial" w:hAnsi="Arial" w:hint="default"/>
      </w:rPr>
    </w:lvl>
    <w:lvl w:ilvl="7" w:tplc="1DFC9550" w:tentative="1">
      <w:start w:val="1"/>
      <w:numFmt w:val="bullet"/>
      <w:lvlText w:val="•"/>
      <w:lvlJc w:val="left"/>
      <w:pPr>
        <w:tabs>
          <w:tab w:val="num" w:pos="5760"/>
        </w:tabs>
        <w:ind w:left="5760" w:hanging="360"/>
      </w:pPr>
      <w:rPr>
        <w:rFonts w:ascii="Arial" w:hAnsi="Arial" w:hint="default"/>
      </w:rPr>
    </w:lvl>
    <w:lvl w:ilvl="8" w:tplc="A75877C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D5"/>
    <w:rsid w:val="002D1E21"/>
    <w:rsid w:val="003F3AE6"/>
    <w:rsid w:val="00456BE3"/>
    <w:rsid w:val="00471356"/>
    <w:rsid w:val="00497871"/>
    <w:rsid w:val="004D33EE"/>
    <w:rsid w:val="005F357E"/>
    <w:rsid w:val="00812FA3"/>
    <w:rsid w:val="008E7E4B"/>
    <w:rsid w:val="00B04C7C"/>
    <w:rsid w:val="00B92E5E"/>
    <w:rsid w:val="00B973A5"/>
    <w:rsid w:val="00BB5E6D"/>
    <w:rsid w:val="00CE2ECB"/>
    <w:rsid w:val="00CE612F"/>
    <w:rsid w:val="00D141E8"/>
    <w:rsid w:val="00DF66AE"/>
    <w:rsid w:val="00FB5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3315D-6239-4EFA-9724-6D318AA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1E21"/>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117444">
      <w:bodyDiv w:val="1"/>
      <w:marLeft w:val="0"/>
      <w:marRight w:val="0"/>
      <w:marTop w:val="0"/>
      <w:marBottom w:val="0"/>
      <w:divBdr>
        <w:top w:val="none" w:sz="0" w:space="0" w:color="auto"/>
        <w:left w:val="none" w:sz="0" w:space="0" w:color="auto"/>
        <w:bottom w:val="none" w:sz="0" w:space="0" w:color="auto"/>
        <w:right w:val="none" w:sz="0" w:space="0" w:color="auto"/>
      </w:divBdr>
      <w:divsChild>
        <w:div w:id="883953077">
          <w:marLeft w:val="547"/>
          <w:marRight w:val="0"/>
          <w:marTop w:val="96"/>
          <w:marBottom w:val="0"/>
          <w:divBdr>
            <w:top w:val="none" w:sz="0" w:space="0" w:color="auto"/>
            <w:left w:val="none" w:sz="0" w:space="0" w:color="auto"/>
            <w:bottom w:val="none" w:sz="0" w:space="0" w:color="auto"/>
            <w:right w:val="none" w:sz="0" w:space="0" w:color="auto"/>
          </w:divBdr>
        </w:div>
        <w:div w:id="391730947">
          <w:marLeft w:val="547"/>
          <w:marRight w:val="0"/>
          <w:marTop w:val="96"/>
          <w:marBottom w:val="0"/>
          <w:divBdr>
            <w:top w:val="none" w:sz="0" w:space="0" w:color="auto"/>
            <w:left w:val="none" w:sz="0" w:space="0" w:color="auto"/>
            <w:bottom w:val="none" w:sz="0" w:space="0" w:color="auto"/>
            <w:right w:val="none" w:sz="0" w:space="0" w:color="auto"/>
          </w:divBdr>
        </w:div>
        <w:div w:id="1191067495">
          <w:marLeft w:val="547"/>
          <w:marRight w:val="0"/>
          <w:marTop w:val="96"/>
          <w:marBottom w:val="0"/>
          <w:divBdr>
            <w:top w:val="none" w:sz="0" w:space="0" w:color="auto"/>
            <w:left w:val="none" w:sz="0" w:space="0" w:color="auto"/>
            <w:bottom w:val="none" w:sz="0" w:space="0" w:color="auto"/>
            <w:right w:val="none" w:sz="0" w:space="0" w:color="auto"/>
          </w:divBdr>
        </w:div>
        <w:div w:id="249974181">
          <w:marLeft w:val="547"/>
          <w:marRight w:val="0"/>
          <w:marTop w:val="96"/>
          <w:marBottom w:val="0"/>
          <w:divBdr>
            <w:top w:val="none" w:sz="0" w:space="0" w:color="auto"/>
            <w:left w:val="none" w:sz="0" w:space="0" w:color="auto"/>
            <w:bottom w:val="none" w:sz="0" w:space="0" w:color="auto"/>
            <w:right w:val="none" w:sz="0" w:space="0" w:color="auto"/>
          </w:divBdr>
        </w:div>
        <w:div w:id="1483235859">
          <w:marLeft w:val="1166"/>
          <w:marRight w:val="0"/>
          <w:marTop w:val="96"/>
          <w:marBottom w:val="0"/>
          <w:divBdr>
            <w:top w:val="none" w:sz="0" w:space="0" w:color="auto"/>
            <w:left w:val="none" w:sz="0" w:space="0" w:color="auto"/>
            <w:bottom w:val="none" w:sz="0" w:space="0" w:color="auto"/>
            <w:right w:val="none" w:sz="0" w:space="0" w:color="auto"/>
          </w:divBdr>
        </w:div>
        <w:div w:id="2064524008">
          <w:marLeft w:val="1166"/>
          <w:marRight w:val="0"/>
          <w:marTop w:val="96"/>
          <w:marBottom w:val="0"/>
          <w:divBdr>
            <w:top w:val="none" w:sz="0" w:space="0" w:color="auto"/>
            <w:left w:val="none" w:sz="0" w:space="0" w:color="auto"/>
            <w:bottom w:val="none" w:sz="0" w:space="0" w:color="auto"/>
            <w:right w:val="none" w:sz="0" w:space="0" w:color="auto"/>
          </w:divBdr>
        </w:div>
        <w:div w:id="702293549">
          <w:marLeft w:val="1166"/>
          <w:marRight w:val="0"/>
          <w:marTop w:val="96"/>
          <w:marBottom w:val="0"/>
          <w:divBdr>
            <w:top w:val="none" w:sz="0" w:space="0" w:color="auto"/>
            <w:left w:val="none" w:sz="0" w:space="0" w:color="auto"/>
            <w:bottom w:val="none" w:sz="0" w:space="0" w:color="auto"/>
            <w:right w:val="none" w:sz="0" w:space="0" w:color="auto"/>
          </w:divBdr>
        </w:div>
        <w:div w:id="7085699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haan</dc:creator>
  <cp:keywords/>
  <dc:description/>
  <cp:lastModifiedBy>Jose Haan</cp:lastModifiedBy>
  <cp:revision>2</cp:revision>
  <dcterms:created xsi:type="dcterms:W3CDTF">2017-09-28T10:23:00Z</dcterms:created>
  <dcterms:modified xsi:type="dcterms:W3CDTF">2017-09-28T10:23:00Z</dcterms:modified>
</cp:coreProperties>
</file>